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DA" w:rsidRDefault="00BE0576" w:rsidP="00182FD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B75DB">
        <w:rPr>
          <w:rFonts w:ascii="Times New Roman" w:hAnsi="Times New Roman"/>
          <w:color w:val="auto"/>
          <w:sz w:val="24"/>
          <w:szCs w:val="24"/>
        </w:rPr>
        <w:t xml:space="preserve">Аннотация к </w:t>
      </w:r>
      <w:r w:rsidR="00182FDA">
        <w:rPr>
          <w:rFonts w:ascii="Times New Roman" w:hAnsi="Times New Roman"/>
          <w:color w:val="auto"/>
          <w:sz w:val="24"/>
          <w:szCs w:val="24"/>
        </w:rPr>
        <w:t xml:space="preserve">адаптированной </w:t>
      </w:r>
      <w:r w:rsidRPr="000B75DB">
        <w:rPr>
          <w:rFonts w:ascii="Times New Roman" w:hAnsi="Times New Roman"/>
          <w:color w:val="auto"/>
          <w:sz w:val="24"/>
          <w:szCs w:val="24"/>
        </w:rPr>
        <w:t xml:space="preserve">рабочей программе </w:t>
      </w:r>
    </w:p>
    <w:p w:rsidR="00BE0576" w:rsidRPr="000B75DB" w:rsidRDefault="005A2C4B" w:rsidP="00182FD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предмету «Природоведение» 6</w:t>
      </w:r>
      <w:r w:rsidR="00BE0576" w:rsidRPr="000B75DB">
        <w:rPr>
          <w:rFonts w:ascii="Times New Roman" w:hAnsi="Times New Roman"/>
          <w:color w:val="auto"/>
          <w:sz w:val="24"/>
          <w:szCs w:val="24"/>
        </w:rPr>
        <w:t xml:space="preserve"> класс</w:t>
      </w:r>
    </w:p>
    <w:p w:rsidR="00BE0576" w:rsidRPr="008F1D0C" w:rsidRDefault="00BE0576" w:rsidP="004F3B2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507"/>
      </w:tblGrid>
      <w:tr w:rsidR="00E33C60" w:rsidRPr="008F1D0C" w:rsidTr="00600736">
        <w:tc>
          <w:tcPr>
            <w:tcW w:w="1838" w:type="dxa"/>
          </w:tcPr>
          <w:p w:rsidR="00E33C60" w:rsidRPr="00181643" w:rsidRDefault="00E33C60" w:rsidP="00E33C6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7507" w:type="dxa"/>
          </w:tcPr>
          <w:p w:rsidR="00E33C60" w:rsidRPr="003E7342" w:rsidRDefault="00182FDA" w:rsidP="000A058C">
            <w:r>
              <w:t>Обучающие</w:t>
            </w:r>
            <w:r w:rsidR="005A2C4B">
              <w:t>ся 6</w:t>
            </w:r>
            <w:r w:rsidR="00E33C60" w:rsidRPr="003E7342">
              <w:t xml:space="preserve"> класса с умственной отсталостью (интеллектуальными нарушениями)</w:t>
            </w:r>
          </w:p>
        </w:tc>
      </w:tr>
      <w:tr w:rsidR="00E33C60" w:rsidRPr="008F1D0C" w:rsidTr="00600736">
        <w:tc>
          <w:tcPr>
            <w:tcW w:w="1838" w:type="dxa"/>
          </w:tcPr>
          <w:p w:rsidR="00E33C60" w:rsidRPr="00181643" w:rsidRDefault="00E33C60" w:rsidP="00E33C60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программы</w:t>
            </w:r>
          </w:p>
        </w:tc>
        <w:tc>
          <w:tcPr>
            <w:tcW w:w="7507" w:type="dxa"/>
          </w:tcPr>
          <w:p w:rsidR="00420141" w:rsidRPr="00620C4D" w:rsidRDefault="00420141" w:rsidP="00420141">
            <w:pPr>
              <w:jc w:val="both"/>
              <w:rPr>
                <w:rFonts w:eastAsia="Calibri"/>
                <w:color w:val="000000"/>
              </w:rPr>
            </w:pPr>
            <w:r w:rsidRPr="00620C4D">
              <w:rPr>
                <w:rFonts w:eastAsia="Calibri"/>
                <w:color w:val="000000"/>
              </w:rPr>
      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420141" w:rsidRPr="00620C4D" w:rsidRDefault="00420141" w:rsidP="00420141">
            <w:pPr>
              <w:jc w:val="both"/>
              <w:rPr>
                <w:rFonts w:eastAsia="Calibri"/>
                <w:color w:val="000000"/>
              </w:rPr>
            </w:pPr>
          </w:p>
          <w:p w:rsidR="00420141" w:rsidRPr="00620C4D" w:rsidRDefault="00420141" w:rsidP="00420141">
            <w:pPr>
              <w:jc w:val="both"/>
              <w:rPr>
                <w:rFonts w:eastAsia="Calibri"/>
                <w:color w:val="000000"/>
              </w:rPr>
            </w:pPr>
            <w:r w:rsidRPr="00620C4D">
              <w:rPr>
                <w:rFonts w:eastAsia="Calibri"/>
                <w:color w:val="000000"/>
              </w:rPr>
      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</w:p>
          <w:p w:rsidR="00420141" w:rsidRPr="00620C4D" w:rsidRDefault="00420141" w:rsidP="00420141">
            <w:pPr>
              <w:jc w:val="both"/>
              <w:rPr>
                <w:rFonts w:eastAsia="Calibri"/>
                <w:color w:val="000000"/>
              </w:rPr>
            </w:pPr>
          </w:p>
          <w:p w:rsidR="00E33C60" w:rsidRDefault="00420141" w:rsidP="00420141">
            <w:pPr>
              <w:jc w:val="both"/>
            </w:pPr>
            <w:r w:rsidRPr="00620C4D">
              <w:rPr>
                <w:rFonts w:eastAsia="Calibri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ОГБОУ «Школа № 23»</w:t>
            </w:r>
          </w:p>
        </w:tc>
      </w:tr>
      <w:tr w:rsidR="00BE0576" w:rsidRPr="00D753FB" w:rsidTr="00B730B3">
        <w:trPr>
          <w:trHeight w:val="1019"/>
        </w:trPr>
        <w:tc>
          <w:tcPr>
            <w:tcW w:w="1838" w:type="dxa"/>
          </w:tcPr>
          <w:p w:rsidR="00BE0576" w:rsidRPr="00181643" w:rsidRDefault="00420141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7507" w:type="dxa"/>
          </w:tcPr>
          <w:p w:rsidR="00BE0576" w:rsidRPr="008F1D0C" w:rsidRDefault="00420141" w:rsidP="000A058C">
            <w:pPr>
              <w:spacing w:line="240" w:lineRule="atLeast"/>
              <w:jc w:val="both"/>
            </w:pPr>
            <w:r>
              <w:t>О</w:t>
            </w:r>
            <w:r w:rsidRPr="00420141">
              <w:t>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      </w:r>
          </w:p>
        </w:tc>
      </w:tr>
      <w:tr w:rsidR="00BE0576" w:rsidRPr="008F1D0C" w:rsidTr="00600736">
        <w:tc>
          <w:tcPr>
            <w:tcW w:w="1838" w:type="dxa"/>
          </w:tcPr>
          <w:p w:rsidR="00BE0576" w:rsidRPr="00181643" w:rsidRDefault="009E7A55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507" w:type="dxa"/>
          </w:tcPr>
          <w:p w:rsidR="00420141" w:rsidRDefault="00420141" w:rsidP="00420141">
            <w:pPr>
              <w:ind w:right="57" w:firstLine="289"/>
              <w:contextualSpacing/>
              <w:jc w:val="both"/>
            </w:pPr>
            <w:r>
              <w:t xml:space="preserve">− формирование правильного понимания природных явлений; </w:t>
            </w:r>
          </w:p>
          <w:p w:rsidR="00420141" w:rsidRDefault="00420141" w:rsidP="00420141">
            <w:pPr>
              <w:ind w:right="57" w:firstLine="289"/>
              <w:contextualSpacing/>
              <w:jc w:val="both"/>
            </w:pPr>
            <w:r>
              <w:t xml:space="preserve">− 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      </w:r>
          </w:p>
          <w:p w:rsidR="00420141" w:rsidRDefault="00420141" w:rsidP="00420141">
            <w:pPr>
              <w:ind w:right="57" w:firstLine="289"/>
              <w:contextualSpacing/>
              <w:jc w:val="both"/>
            </w:pPr>
            <w:r>
              <w:t xml:space="preserve">− формирование правильного понимания таких природных явлений, как дождь, снег, ветер, туман, осень, зима, весна, лето в жизни растений и животных; </w:t>
            </w:r>
          </w:p>
          <w:p w:rsidR="00420141" w:rsidRDefault="00420141" w:rsidP="00420141">
            <w:pPr>
              <w:ind w:right="57" w:firstLine="289"/>
              <w:contextualSpacing/>
              <w:jc w:val="both"/>
            </w:pPr>
            <w:r>
              <w:t xml:space="preserve">− формирование умения наблюдать, видеть и слышать, сравнивать и обобщать, устанавливать несложные причинно-следственные связи и закономерности; </w:t>
            </w:r>
          </w:p>
          <w:p w:rsidR="00BE0576" w:rsidRPr="008F1D0C" w:rsidRDefault="00420141" w:rsidP="00420141">
            <w:pPr>
              <w:ind w:right="57" w:firstLine="289"/>
              <w:contextualSpacing/>
              <w:jc w:val="both"/>
            </w:pPr>
            <w:r>
              <w:t>− формирование и отработка практических навыков и умений.</w:t>
            </w:r>
          </w:p>
        </w:tc>
      </w:tr>
      <w:tr w:rsidR="00BE0576" w:rsidRPr="008F1D0C" w:rsidTr="00600736">
        <w:tc>
          <w:tcPr>
            <w:tcW w:w="1838" w:type="dxa"/>
          </w:tcPr>
          <w:p w:rsidR="00BE0576" w:rsidRPr="00181643" w:rsidRDefault="009E7A55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E0576" w:rsidRPr="00181643" w:rsidRDefault="00BE0576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B261D2" w:rsidRPr="00B261D2" w:rsidRDefault="00B261D2" w:rsidP="00B261D2">
            <w:pPr>
              <w:ind w:left="149" w:firstLine="425"/>
              <w:jc w:val="center"/>
              <w:rPr>
                <w:b/>
              </w:rPr>
            </w:pPr>
            <w:r w:rsidRPr="00B261D2">
              <w:rPr>
                <w:b/>
              </w:rPr>
              <w:t>«Введение»</w:t>
            </w:r>
            <w:r>
              <w:rPr>
                <w:b/>
              </w:rPr>
              <w:t xml:space="preserve">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center"/>
              <w:rPr>
                <w:b/>
              </w:rPr>
            </w:pPr>
            <w:r w:rsidRPr="00B261D2">
              <w:rPr>
                <w:b/>
              </w:rPr>
              <w:t>«Ра</w:t>
            </w:r>
            <w:r>
              <w:rPr>
                <w:b/>
              </w:rPr>
              <w:t xml:space="preserve">стительный мир Земли»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 xml:space="preserve">Разнообразие растительного мира Земли. Среда обитания растений (растения леса, поля, сада, огорода, луга, водоемов). Строение растений.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Деревья, кустарники, травы. Общая характеристика. Дикорастущие и культурные растения.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Деревья. Деревья лиственные (дикорастущие и культурные). Береза, клен, тополь, дуб, липа. Яблоня, груша, вишня.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Деревья хвойные. Ель, сосна, лиственница.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i/>
                <w:iCs/>
              </w:rPr>
            </w:pPr>
            <w:r w:rsidRPr="00B261D2">
              <w:t xml:space="preserve">Дикорастущие кустарники.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Культурные кустарники.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Травы (дикорастущие и культурные). Подорожник, одуванчик, ромашка, укроп, петрушка.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 xml:space="preserve">Декоративные растения. Астра, пион, роза, флокс, гвоздика и др. Внешний вид. Места произрастания.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 xml:space="preserve">Лекарственные растения. Зверобой, крапива, ромашка и др. Правила сбора. Использование.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Комнатные растения. Уход за комнатными растениями. Герань, бегония, фиалки, традесканция.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Растительный мир разных районов Земли.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lastRenderedPageBreak/>
              <w:t>Растения нашей страны.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Растения своей местности: дикорастущие и культурные.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Красная книга России и своего края.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  <w:rPr>
                <w:bCs/>
                <w:i/>
                <w:iCs/>
              </w:rPr>
            </w:pPr>
            <w:r w:rsidRPr="00B261D2">
              <w:rPr>
                <w:bCs/>
                <w:i/>
                <w:iCs/>
              </w:rPr>
              <w:t>Практические работы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Зарисовки деревьев, кустарников, трав.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Выделение составных частей растений*.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Изготовление гербариев*.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 xml:space="preserve">Сезонные наблюдения за растениями.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Зарисовка растений в разные времена года.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Заполнение таблиц, игры на классификацию растений по месту произрастания.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Уход за комнатными растениями.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Составление букетов из сухоцветов*.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Сбор лекарственных растений, запись в тетрадь правил их использования*.</w:t>
            </w:r>
          </w:p>
          <w:p w:rsidR="00B261D2" w:rsidRPr="00B261D2" w:rsidRDefault="00B261D2" w:rsidP="00B261D2">
            <w:pPr>
              <w:ind w:left="149" w:firstLine="425"/>
              <w:jc w:val="both"/>
              <w:rPr>
                <w:b/>
              </w:rPr>
            </w:pPr>
            <w:r w:rsidRPr="00B261D2">
              <w:rPr>
                <w:b/>
              </w:rPr>
              <w:t>Экскурсии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Экскурсии в парк, сквер, сад, лес, поле, огород (в зависимости от местных условий).</w:t>
            </w:r>
          </w:p>
          <w:p w:rsidR="00B261D2" w:rsidRPr="00B261D2" w:rsidRDefault="00B261D2" w:rsidP="00B261D2">
            <w:pPr>
              <w:ind w:left="149" w:firstLine="425"/>
              <w:jc w:val="both"/>
              <w:rPr>
                <w:b/>
              </w:rPr>
            </w:pPr>
          </w:p>
          <w:p w:rsidR="00B261D2" w:rsidRPr="00B261D2" w:rsidRDefault="00B261D2" w:rsidP="00B261D2">
            <w:pPr>
              <w:ind w:left="149" w:firstLine="42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«Животный мир Земли»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 xml:space="preserve">Разнообразие животного мира. Различие по внешнему виду, способам питания, передвижения и др.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Среда обитания животных. Суша, воздух, водоемы.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i/>
                <w:iCs/>
              </w:rPr>
            </w:pPr>
            <w:r w:rsidRPr="00B261D2">
              <w:t xml:space="preserve">Понятие </w:t>
            </w:r>
            <w:r w:rsidRPr="00B261D2">
              <w:rPr>
                <w:i/>
              </w:rPr>
              <w:t>животные</w:t>
            </w:r>
            <w:r w:rsidRPr="00B261D2">
              <w:t xml:space="preserve">. Основные группы: насекомые, рыбы, </w:t>
            </w:r>
            <w:r w:rsidRPr="00B261D2">
              <w:rPr>
                <w:iCs/>
              </w:rPr>
              <w:t xml:space="preserve">земноводные, пресмыкающиеся, </w:t>
            </w:r>
            <w:r w:rsidRPr="00B261D2">
              <w:t xml:space="preserve">птицы, звери </w:t>
            </w:r>
            <w:r w:rsidRPr="00B261D2">
              <w:rPr>
                <w:iCs/>
              </w:rPr>
              <w:t>(млекопитающие).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Насекомые</w:t>
            </w:r>
            <w:r w:rsidRPr="00B261D2">
              <w:rPr>
                <w:i/>
                <w:iCs/>
              </w:rPr>
              <w:t>.</w:t>
            </w:r>
            <w:r w:rsidRPr="00B261D2">
              <w:t xml:space="preserve"> Жуки, бабочки, стрекозы, кузнечики, муравьи, пчелы. Внешний вид. Место и значение в природе. 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 xml:space="preserve">Рыбы. Внешний вид. Среда обитания. Место и значение в природе. Морские и речные рыбы. 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 xml:space="preserve">Земноводные. Лягушки, жабы. 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Пресмыкающиеся. Змеи, ящерицы, крокодилы.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Птицы</w:t>
            </w:r>
            <w:r w:rsidRPr="00B261D2">
              <w:rPr>
                <w:i/>
                <w:iCs/>
              </w:rPr>
              <w:t xml:space="preserve">. </w:t>
            </w:r>
            <w:r w:rsidRPr="00B261D2">
              <w:t>Внешний вид. Среда обитания. Образ жизни. Место и значение в природе. Ласточки, скворцы, снегири, орлы, лебеди, журавли, чайки.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i/>
                <w:iCs/>
              </w:rPr>
            </w:pPr>
            <w:r w:rsidRPr="00B261D2">
              <w:t>Охрана птиц. Птицы своего края.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Звери (млекопитающие)</w:t>
            </w:r>
            <w:r w:rsidRPr="00B261D2">
              <w:rPr>
                <w:i/>
                <w:iCs/>
              </w:rPr>
              <w:t>.</w:t>
            </w:r>
            <w:r w:rsidRPr="00B261D2">
              <w:t xml:space="preserve"> Внешний вид. Среда обитания. Образ жизни.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i/>
                <w:iCs/>
              </w:rPr>
            </w:pPr>
            <w:r w:rsidRPr="00B261D2">
              <w:t>Млекопитающие суши. Млекопитающие морей и океанов.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Животные рядом с человеком. Домашние животные в деревне и городе. Сельскохозяйственные животные: лошади, коровы, козы, овцы, свиньи.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i/>
                <w:iCs/>
              </w:rPr>
            </w:pPr>
            <w:r w:rsidRPr="00B261D2">
              <w:t>Домашние птицы: куры, утки, индюки.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Уход за животными дома или в живом уголке. Аквариумные рыбки. Птицы. Морские свинки. Хомяки. Черепахи. Кошки Собаки. Правила ухода и содержания.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Животные холодных районов Земли.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Животные умеренного пояса.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Животные жарких районов Земли.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Животный мир нашей страны.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Охрана животных. Заповедники. Красная книга России.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Животные своей местности. Красная книга области (края).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  <w:rPr>
                <w:b/>
                <w:bCs/>
                <w:iCs/>
              </w:rPr>
            </w:pPr>
            <w:r w:rsidRPr="00B261D2">
              <w:rPr>
                <w:b/>
                <w:bCs/>
                <w:iCs/>
              </w:rPr>
              <w:t>Практические работы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Зарисовки животных: насекомых, рыб, птиц, зверей.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Упражнения в классификации животных (таблицы, игры).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Изготовление кормушек, скворечников.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Сезонные наблюдения за животными.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lastRenderedPageBreak/>
              <w:t>Наблюдение за животными живого уголка.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Составление правил ухода за домашними животными.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Уход за животными живого уголка.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Составление рассказов о домашних животных*.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b/>
              </w:rPr>
            </w:pPr>
            <w:r w:rsidRPr="00B261D2">
              <w:rPr>
                <w:b/>
              </w:rPr>
              <w:t>Экскурсии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Экскурсии в зоопарк, парк, живой уголок, на животноводческую, птицеводческую фермы или звероферму (в зависимости от местных условий).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center"/>
              <w:rPr>
                <w:b/>
              </w:rPr>
            </w:pPr>
          </w:p>
          <w:p w:rsidR="00B261D2" w:rsidRPr="00B261D2" w:rsidRDefault="00B261D2" w:rsidP="00B261D2">
            <w:pPr>
              <w:ind w:left="149" w:firstLine="42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«Человек» </w:t>
            </w:r>
            <w:bookmarkStart w:id="0" w:name="_GoBack"/>
            <w:bookmarkEnd w:id="0"/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Как устроен наш организм. Анатомическое строение. Части тела и внутренние органы.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Как работает (функционирует) наш организм</w:t>
            </w:r>
            <w:r w:rsidRPr="00B261D2">
              <w:rPr>
                <w:i/>
                <w:iCs/>
              </w:rPr>
              <w:t xml:space="preserve">. </w:t>
            </w:r>
            <w:r w:rsidRPr="00B261D2">
              <w:t>Взаимодействие органов.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i/>
                <w:iCs/>
              </w:rPr>
            </w:pPr>
            <w:r w:rsidRPr="00B261D2">
              <w:t xml:space="preserve">Здоровый образ жизни человека (гигиена, закаливание, вредное воздействие на организм алкоголя, никотина, наркотиков). Правила личной гигиены. 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rPr>
                <w:bCs/>
              </w:rPr>
              <w:t>Осанка.</w:t>
            </w:r>
            <w:r w:rsidRPr="00B261D2">
              <w:t xml:space="preserve"> Правильная осанка. Причины и профилактика искривлений позвоночника. Гигиена.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rPr>
                <w:bCs/>
                <w:iCs/>
              </w:rPr>
              <w:t>Органы чувств</w:t>
            </w:r>
            <w:r w:rsidRPr="00B261D2">
              <w:rPr>
                <w:iCs/>
              </w:rPr>
              <w:t>.</w:t>
            </w:r>
            <w:r w:rsidRPr="00B261D2">
              <w:t xml:space="preserve"> Значение органов чувств.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 xml:space="preserve">Правила гигиены и охрана органов чувств. Профилактика нарушений слуха и зрения.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Здоровое (рациональное) питание</w:t>
            </w:r>
            <w:r w:rsidRPr="00B261D2">
              <w:rPr>
                <w:i/>
                <w:iCs/>
              </w:rPr>
              <w:t xml:space="preserve">. </w:t>
            </w:r>
            <w:r w:rsidRPr="00B261D2">
              <w:t xml:space="preserve">Разнообразие продуктов питания. Витамины. Режим и гигиена.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Дыхание</w:t>
            </w:r>
            <w:r w:rsidRPr="00B261D2">
              <w:rPr>
                <w:i/>
                <w:iCs/>
              </w:rPr>
              <w:t>.</w:t>
            </w:r>
            <w:r w:rsidRPr="00B261D2">
              <w:t xml:space="preserve"> Органы дыхания. Вред курения. Правила гигиены.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rPr>
                <w:bCs/>
              </w:rPr>
              <w:t>Оказание первой доврачебной помощи</w:t>
            </w:r>
            <w:r w:rsidRPr="00B261D2">
              <w:rPr>
                <w:bCs/>
                <w:i/>
                <w:iCs/>
              </w:rPr>
              <w:t xml:space="preserve">. </w:t>
            </w:r>
            <w:r w:rsidRPr="00B261D2">
              <w:t>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  <w:rPr>
                <w:b/>
                <w:iCs/>
              </w:rPr>
            </w:pPr>
            <w:r w:rsidRPr="00B261D2">
              <w:rPr>
                <w:b/>
                <w:bCs/>
                <w:iCs/>
              </w:rPr>
              <w:t>Практические работы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Показ частей тела и важнейших органов на таблицах, муляжах, торсе человека.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Составление схем, зарисовка по контуру частей тела и важнейших органов, работа на магнитной доске.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 помощью различных органов чувств определение качеств и свойств различных предметов.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 xml:space="preserve">Физические упражнения, направленные на поддержание правильной осанки. 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Составление и запись в тетрадь правил личной гигиены.</w:t>
            </w:r>
          </w:p>
          <w:p w:rsidR="00B261D2" w:rsidRPr="00B261D2" w:rsidRDefault="00B261D2" w:rsidP="00B261D2">
            <w:pPr>
              <w:widowControl w:val="0"/>
              <w:ind w:left="149" w:firstLine="425"/>
              <w:jc w:val="both"/>
            </w:pPr>
            <w:r w:rsidRPr="00B261D2">
              <w:t>Составление распорядка дня.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Упражнения в оказании первой доврачебной помощи (обработка ссадин и мелких ран – порезов, наложение пластыря). Подсчет частоты пульса, измерение температуры тела.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Уборка классного помещения (проветривание, влажная уборка).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  <w:rPr>
                <w:b/>
              </w:rPr>
            </w:pPr>
            <w:r w:rsidRPr="00B261D2">
              <w:rPr>
                <w:b/>
              </w:rPr>
              <w:t>Экскурсии</w:t>
            </w:r>
          </w:p>
          <w:p w:rsidR="00B261D2" w:rsidRPr="00B261D2" w:rsidRDefault="00B261D2" w:rsidP="00B261D2">
            <w:pPr>
              <w:ind w:left="149" w:firstLine="425"/>
              <w:contextualSpacing/>
              <w:jc w:val="both"/>
            </w:pPr>
            <w:r w:rsidRPr="00B261D2">
              <w:t>Экскурсии в медицинский кабинет, поликлинику, аптеку.</w:t>
            </w:r>
          </w:p>
          <w:p w:rsidR="00BE0576" w:rsidRPr="00D15D03" w:rsidRDefault="00BE0576" w:rsidP="00B261D2">
            <w:pPr>
              <w:ind w:left="149" w:firstLine="425"/>
              <w:contextualSpacing/>
              <w:jc w:val="both"/>
              <w:rPr>
                <w:b/>
              </w:rPr>
            </w:pPr>
          </w:p>
        </w:tc>
      </w:tr>
      <w:tr w:rsidR="00BE0576" w:rsidRPr="008F1D0C" w:rsidTr="00600736">
        <w:tc>
          <w:tcPr>
            <w:tcW w:w="1838" w:type="dxa"/>
          </w:tcPr>
          <w:p w:rsidR="00BE0576" w:rsidRPr="00181643" w:rsidRDefault="009E7A55" w:rsidP="00600736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507" w:type="dxa"/>
          </w:tcPr>
          <w:p w:rsidR="00BE0576" w:rsidRPr="008F1D0C" w:rsidRDefault="00BE0576" w:rsidP="00600736">
            <w:pPr>
              <w:spacing w:line="240" w:lineRule="atLeast"/>
            </w:pPr>
            <w:r w:rsidRPr="003F2EA4">
              <w:t>Программа рассчитана на 1 учебный год,</w:t>
            </w:r>
            <w:r w:rsidRPr="003F2EA4">
              <w:rPr>
                <w:b/>
              </w:rPr>
              <w:t xml:space="preserve"> </w:t>
            </w:r>
            <w:r w:rsidRPr="004B5EDB">
              <w:t>2</w:t>
            </w:r>
            <w:r w:rsidRPr="008F1D0C">
              <w:t xml:space="preserve"> часа в неделю</w:t>
            </w:r>
          </w:p>
        </w:tc>
      </w:tr>
    </w:tbl>
    <w:p w:rsidR="00BE0576" w:rsidRDefault="00BE0576" w:rsidP="004F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0576" w:rsidRDefault="00BE0576" w:rsidP="004F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0576" w:rsidRPr="00F44303" w:rsidRDefault="00BE0576" w:rsidP="00F44303"/>
    <w:sectPr w:rsidR="00BE0576" w:rsidRPr="00F44303" w:rsidSect="00182FDA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888"/>
    <w:multiLevelType w:val="hybridMultilevel"/>
    <w:tmpl w:val="7DE07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3134B"/>
    <w:multiLevelType w:val="hybridMultilevel"/>
    <w:tmpl w:val="900A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C9B"/>
    <w:multiLevelType w:val="hybridMultilevel"/>
    <w:tmpl w:val="47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B95"/>
    <w:rsid w:val="00071908"/>
    <w:rsid w:val="000A058C"/>
    <w:rsid w:val="000A7E4D"/>
    <w:rsid w:val="000B2AD4"/>
    <w:rsid w:val="000B39BC"/>
    <w:rsid w:val="000B75DB"/>
    <w:rsid w:val="000F3974"/>
    <w:rsid w:val="001328CF"/>
    <w:rsid w:val="001430CB"/>
    <w:rsid w:val="001670DF"/>
    <w:rsid w:val="00181643"/>
    <w:rsid w:val="00182FDA"/>
    <w:rsid w:val="002A4718"/>
    <w:rsid w:val="002F2152"/>
    <w:rsid w:val="0030225A"/>
    <w:rsid w:val="00385AC6"/>
    <w:rsid w:val="00390E9B"/>
    <w:rsid w:val="003F2EA4"/>
    <w:rsid w:val="00420141"/>
    <w:rsid w:val="0044051B"/>
    <w:rsid w:val="0046471E"/>
    <w:rsid w:val="004B5EDB"/>
    <w:rsid w:val="004E199B"/>
    <w:rsid w:val="004E513E"/>
    <w:rsid w:val="004F3B26"/>
    <w:rsid w:val="00524D8A"/>
    <w:rsid w:val="005A2C4B"/>
    <w:rsid w:val="005B551B"/>
    <w:rsid w:val="005D5B76"/>
    <w:rsid w:val="00600736"/>
    <w:rsid w:val="00655A8D"/>
    <w:rsid w:val="00713EBC"/>
    <w:rsid w:val="007A28A3"/>
    <w:rsid w:val="00890BEA"/>
    <w:rsid w:val="008F1D0C"/>
    <w:rsid w:val="009155C1"/>
    <w:rsid w:val="0099101B"/>
    <w:rsid w:val="009E7A55"/>
    <w:rsid w:val="00A06FD0"/>
    <w:rsid w:val="00A271A6"/>
    <w:rsid w:val="00A45FC7"/>
    <w:rsid w:val="00A8019A"/>
    <w:rsid w:val="00B261D2"/>
    <w:rsid w:val="00B730B3"/>
    <w:rsid w:val="00BE0576"/>
    <w:rsid w:val="00C82394"/>
    <w:rsid w:val="00CB67AE"/>
    <w:rsid w:val="00D139AE"/>
    <w:rsid w:val="00D15D03"/>
    <w:rsid w:val="00D753FB"/>
    <w:rsid w:val="00E33C60"/>
    <w:rsid w:val="00EA520D"/>
    <w:rsid w:val="00F44303"/>
    <w:rsid w:val="00F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98242"/>
  <w15:docId w15:val="{F4506F42-005E-4C83-86F9-222885F7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BE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0BEA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524D8A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24D8A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52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524D8A"/>
    <w:rPr>
      <w:sz w:val="22"/>
      <w:lang w:val="ru-RU" w:eastAsia="en-US"/>
    </w:rPr>
  </w:style>
  <w:style w:type="character" w:customStyle="1" w:styleId="c3">
    <w:name w:val="c3"/>
    <w:uiPriority w:val="99"/>
    <w:rsid w:val="004E513E"/>
    <w:rPr>
      <w:rFonts w:cs="Times New Roman"/>
    </w:rPr>
  </w:style>
  <w:style w:type="paragraph" w:customStyle="1" w:styleId="c23">
    <w:name w:val="c23"/>
    <w:basedOn w:val="a"/>
    <w:uiPriority w:val="99"/>
    <w:rsid w:val="004E513E"/>
    <w:pPr>
      <w:suppressAutoHyphens/>
      <w:spacing w:before="280" w:after="280"/>
    </w:pPr>
    <w:rPr>
      <w:lang w:eastAsia="zh-CN"/>
    </w:rPr>
  </w:style>
  <w:style w:type="paragraph" w:customStyle="1" w:styleId="c8">
    <w:name w:val="c8"/>
    <w:basedOn w:val="a"/>
    <w:uiPriority w:val="99"/>
    <w:rsid w:val="004E513E"/>
    <w:pPr>
      <w:suppressAutoHyphens/>
      <w:spacing w:before="280" w:after="280"/>
    </w:pPr>
    <w:rPr>
      <w:lang w:eastAsia="zh-CN"/>
    </w:rPr>
  </w:style>
  <w:style w:type="character" w:styleId="a7">
    <w:name w:val="Emphasis"/>
    <w:uiPriority w:val="99"/>
    <w:qFormat/>
    <w:rsid w:val="00A8019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Кирпищикова Светлана</dc:creator>
  <cp:keywords/>
  <dc:description/>
  <cp:lastModifiedBy>User</cp:lastModifiedBy>
  <cp:revision>34</cp:revision>
  <dcterms:created xsi:type="dcterms:W3CDTF">2016-12-11T06:10:00Z</dcterms:created>
  <dcterms:modified xsi:type="dcterms:W3CDTF">2023-12-26T12:34:00Z</dcterms:modified>
</cp:coreProperties>
</file>